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F4E7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F4E79"/>
          <w:sz w:val="28"/>
          <w:szCs w:val="28"/>
        </w:rPr>
        <w:t>Приня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1F4E79"/>
          <w:sz w:val="28"/>
          <w:szCs w:val="28"/>
        </w:rPr>
        <w:t>тые в органе по сертификации «Центр Тест Сервис» требования к подаче заявки на сертификацию продукции и принятия решения по ней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1F4E79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Сокращения, встречающиеся в тексте</w:t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0"/>
        <w:gridCol w:w="8073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 по сертификации «Центр Тест Сервис»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 ЕАЭС (ТС)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Технические регламенты Евразийского экономического (Таможенного) союза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ФГИС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Федеральная государственная информационная система Росаккредитации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ТН ВЭД ЕАЭС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Това́рная номенклату́ра внешнеэкономи́ческой де́ятельности Евразийского экономического союза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Выдержки из СТП 02.19.22 «Требования к подаче заявки на сертификацию продукции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принятия решения по ней» редакция № 1 дата издания 02.02.22.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1" w:name="_Toc93581410"/>
      <w:bookmarkStart w:id="2" w:name="_Toc9046191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4 </w:t>
      </w:r>
      <w:bookmarkEnd w:id="2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Общие положения</w:t>
      </w:r>
      <w:bookmarkEnd w:id="1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проведения работ по сертификации продукции заявитель должен предоставить в орган по сертификации продукции (далее – «ОС») заявку со всей необходимой информацией и документацией в соответствии с требованием технического (их) регламента (ов) ТР ЕАЭС (далее – «ТР») или иных нормативных документов на продукцию (далее – «НД»), а также, до начала работ по оценке, взять на себя обязательства, указанные в п. 5.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3" w:name="_Toc9358141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5 Обязательства заявителя</w:t>
      </w:r>
      <w:bookmarkEnd w:id="3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 начала работ по оценке, заявителя должен взять на себя следующие обязательства: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выполнять установленные требования к объектам подтверждения соответствия, прошедшим сертификацию, а также требования к проведению работ по сертификации;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принимать необходимые меры по контролю выполнения установленных требований к объектам подтверждения соответствия, рассмотрению жалоб;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предоставлять в ОС на проведение работ по подтверждению соответствия и другим лицам копии документов по сертификации в соответствии с требованиями схем сертификации;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г) выполнять установленные требования, в т.ч. требования органа по сертификации и/или схем сертификации в отношении использования знаков соответствия, ссылок на сертификацию продукции в средствах массовой информации;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д) регистрировать жалобы, доведенные до сведения заявителя на проведение работ по подтверждению соответствия и касающихся выполнения требований к объектам подтверждения соответствия, в том числе установленным схемами сертификации, и предоставлять их 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 предпринятых действий;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е) информировать орган по сертификации об изменениях, которые могут повлиять на выполнение требований к объектам подтверждения соответствия, в том числе установленным схемами сертификации.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ж) оплатить все расходы по проведению сертификации продукции, независимо от результата сертификации.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4" w:name="_Toc93581412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6 Требования к содержанию и форме заявки</w:t>
      </w:r>
      <w:bookmarkEnd w:id="4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Заявка, поданная на сертификацию, должна содержать: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полное наименование органа по сертификации продукции, его место нахождения (адрес юридического лица);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полное наименование заявителя, его место нахождения (адрес юридического лица) и адрес (адреса) места осуществления деятельности (в случае,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номер телефона и адрес электронной почты;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должность, фамилия, имя и отчество (при наличии) руководителя юридического лица или лица организации-заявителя, уполномоченного в соответствии с законодательством государства-члена обращаться в орган по сертификации продукции с заявкой (с указанием наименования и реквизитов уполномочивающего документа);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 - для физического лица, зарегистрированного в качестве индивидуального предпринимателя;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д) сведения о продукции, обеспечивающие ее идентификацию, включая: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наименование и обозначение (в случаях, предусмотренных ТР или НД) продукции и иное условное обозначение, присвоенное изготовителем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название продукции (в случаях, предусмотренных ТР или НД)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иные сведения о продукции, обеспечивающие ее точную идентификацию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код (коды) продукции в соответствии с единой Товарной номенклатурой внешнеэкономической деятельности Евразийского экономического союза (далее - коды ТН ВЭД ЕАЭС);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 (при наличии). При отсутствии заводского номера делается запись "в одном экземпляре" либо "единичное изделие";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е) выбранная заявителем схема сертификации;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ж) наименование ТР или НД, на соответствие требованиям которого проводится сертификация. При обязательной сертификации указывается документ (ы) в соответствии с действующим законодательством.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з) 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РФ или ЕАЭС (для ТР),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trike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Рекомендуемые формы заявок на сертификацию продукции приведены в формах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С.03.13, С.03.13а, С.03.13.б, С03.13в.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5" w:name="_Toc93581413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 Требования, к документации, прикладываемой к заявке</w:t>
      </w:r>
      <w:bookmarkEnd w:id="5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 заявке прилагаются документы, в соответствии действующим законодательством в обязательной сертификации (если иное не установлено ТР или НД на продукцию):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для продукции серийного производства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технической документации (проектной, и (или) конструкторской, и (или) технологической, и (или) эксплуатационной) на продукцию;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договора с изготовителем (в том числе с иностранным изготовителем), предусматривающего обеспечение соответствия поставляемой продукции требованиям и ответственность за несоответствие такой продукции указанным требованиям (для уполномоченного изготовителем лица);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документы, подтверждающие регистрацию юридического лица или регистрации физического лица в качестве индивидуального предпринимателя;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изготовителем системы менеджмента требованиям соответствующего стандарта к системе менеджмента и выданного органом по сертификации систем менеджмента (в случаях, предусмотренных схемой сертификации);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копии сертификатов соответствия критических компонентов, материалов, комплектующих изделий или составных частей изделия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иные документы по выбору заявителя, представленные в качестве доказательства соответствия продукции установленным требованиям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Дополнительно, для Технических регламентов ЕАЭС (в случае если регламент содержит требования), предоставляется: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- перечень стандартов) (в случае их применения заявителем);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для партии продукции (единичного изделия):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технической документации (проектной, и (или) конструкторской, и (или) технологической, и (или) эксплуатационной) на продукцию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контракта (договора поставки) и товаросопроводительные документы, идентифицирующие единичное изделие или партию продукции, в том числе ее размер;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документы, подтверждающие регистрацию юридического лица или регистрации физического лица в качестве индивидуального предпринимателя;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иные документы по выбору заявителя, представленные в качестве доказательства соответствия продукции (при наличии).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Дополнительно, для Технических регламентов ЕАЭС (в случае если регламент содержит требования), предоставляется: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- перечень стандартов) (в случае их применения заявителем);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Документы, прилагаемые к заявке и составленные на иностранном языке, сопровождаются переводом на русский язык.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Копии документов, прилагаемых к заявке, заверяются подписью и печатью заявителя (при наличии).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6" w:name="_Toc93581414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8 Рассмотрение заявки</w:t>
      </w:r>
      <w:bookmarkEnd w:id="6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 по сертификации проводит анализ полученной информации, указанной выше, чтобы удостовериться в том, что: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 информация о заказчике и продукции достаточна для проведения работ по сертификации;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b) любое расхождение в понимании между органом по сертификации и заявителем устранено и достигнуто согласие и понимание по поводу ТР, стандарта или нормативного документа, который будет применятся для целей оценки соответствия продукции;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c) понятно какую продукцию необходимо сертифицировать, по какой схеме и на соответствие каким требованиям;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d) продукция есть в области аккредитации органа по сертификации и нет никаких препятствий для выполнения работ;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e) орган по сертификации обладает компетентностью и способностью для выполнения всех работ.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том числе анализ включает следующие этапы: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Первичная идентификация продукции, проверка кодов ТН ВЭД, их соотнесение с заявленным наименованием продукции и описанием, проверка однородности продукции и возможности отнести её к одной группе, на которую может быть выдан сертификат (в зависимости от продукции, на это может влиять материал изделия, документ, по которому изготавливается продукция, функциональное назначение, половозрастная принадлежность и другие параметры в соответствии с требованиями ТР и/или определенному НД);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проверяет, что заявленная продукция и есть в области аккредитации ОС;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проверяет, что заявленная продукция и указанный код ТН ВЭД попадает под действие ТР ТС (ЕАЭС), указанного в заявке на сертификацию, а также что подтверждение соответствия должно проходить в форме сертификации (для сертификации в рамках ЕАЭС);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 соответствие заявителя требованием, устанавливающим возможный круг заявителей для выбранной заявителем схемы сертификации.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 полноту и правильность заполнения заявки на сертификацию;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 наличие всех документов, предусмотренных ТР ТС или НД на данный вид продукции и выбранной схемы сертификации.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7" w:name="_Toc93581415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 Принятие решения по заявке</w:t>
      </w:r>
      <w:bookmarkEnd w:id="7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bookmarkStart w:id="8" w:name="OLE_LINK2"/>
      <w:bookmarkStart w:id="9" w:name="OLE_LINK1"/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Орган по сертификации продукции в течение 3 рабочих дней с даты принятия решения сообщает заявителю о своем решении. Решение может быть положительным или отрицательным.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а) Положительное решение принимается в случае отсутствия несоответствий при анализе заявки в соответствии с п. 6,7 настоящего документа.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При принятии положительного решения по заявке, ОС информирует заявителя о всех этапах работ, предусмотренных схемой по сертификации, и сроках их проведения. Так же, при необходимости, информирует о возможном привлечении к работам третьих лиц (сторонних экспертов и/или организаций). С заявителем заключается договор (в случае если он отсутствует). До сведения заявителя доносится, что оплата услуг по сертификации не зависит от конечного результата и в случае отрицательного решения (на любом этапе работ), оплата фактически выполненных работ должна быть произведена в полном объеме. В случае невозможности согласовать условия проведения работ с заявителем, орган по сертификации отказывает в проведении работ и переходит к оформлению отрицательного решения о выдаче сертификата о соответствии, основанием которого является «невозможность заключения договора на сертификацию (расторгнут договор с заявителем)».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В случае обязательной сертификации, если заявитель не учел в заявке все требования (к примеру, на заявленную продукцию распространяется несколько ТР ТС, а заявитель не указал в заявке какой-то из них), то орган по сертификации, при наличии достаточной компетенции, может отразить это в решении.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Всю ответственность за выбор и соответствие продукции всем установленным для неё обязательным требованиям несет заявитель.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б) Отрицательное решение принимается в случае выявления несоответствий или разногласий при анализе заявки в соответствии с п. 6 настоящего документа.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При отрицательных результатах (рассмотрения и анализа заявки и прилагаемых документов, представленных заявителем, орган по сертификации сообщает заявителю о необходимости доработки заявки или дополнения комплекта документов, либо об отказе в проведении работ по сертификации с указанием причин отказа.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Необходимость доработки заявки или дополнения комплекта документов может возникнуть в случае, если для принятия итогового решения о возможности проведения работ по сертификации или принятия однозначного решения об отказе в сертификации недостаточно информации в самой заявке и/или недостаточно информации в приложенных документах и/или отсутствия необходимых документов.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В случае, если заявитель дорабатывает заявку и/или дополняет комплект документов и заново присылает заявку и/или документы в ОС, процедура проходит как при подаче первичной заявки с полным анализом заявки и предоставленных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Решение об отказе в сертификации может быть принято в случае, если при рассмотрении и анализе заявки на сертификацию продукции были выявлены несоответствия, которые делают невозможными дальнейшее проведение работ по сертификации. Информация о несоответствиях должна быть аргументирована и понятна заявителю, чтобы впоследствии, после устранения выявленных несоответствий, он имел возможность повторно подать в ОС заявки на сертификацию своей продукции или оспорить принятое ОС решение в установленном порядке.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bookmarkStart w:id="10" w:name="OLE_LINK2"/>
      <w:bookmarkStart w:id="11" w:name="OLE_LINK1"/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Отказ ОС в проведении работ по сертификации не препятствует повторному обращению заявителя в ОС и направлению заявки и комплекта документов после устранения выявленных несоответствий, послуживших основанием для отказа в принятии заявки.</w:t>
      </w:r>
      <w:bookmarkEnd w:id="10"/>
      <w:bookmarkEnd w:id="11"/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”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276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5</Pages>
  <Words>2503</Words>
  <Characters>14268</Characters>
  <CharactersWithSpaces>16738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2022-03-14T07:45:00Z</dcterms:created>
  <dc:creator>Яна Гончар</dc:creator>
  <dc:description/>
  <dc:language>ru-RU</dc:language>
  <cp:lastModifiedBy>Яна Гончар</cp:lastModifiedBy>
  <dcterms:modified xsi:type="dcterms:W3CDTF">2022-03-14T07:45:00Z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